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4450" w14:textId="0A665411" w:rsidR="00F62CED" w:rsidRDefault="00B310BC" w:rsidP="00F444E8">
      <w:pPr>
        <w:pStyle w:val="1"/>
      </w:pPr>
      <w:r>
        <w:t>Инструкция по заполнению сведений для формирования рейтинга общественной оценки школьного питания</w:t>
      </w:r>
    </w:p>
    <w:p w14:paraId="12B3CD3F" w14:textId="163DAF15" w:rsidR="00B310BC" w:rsidRDefault="00B310BC">
      <w:r>
        <w:t xml:space="preserve">Сведения заполняются на приложенном бланке (файл </w:t>
      </w:r>
      <w:r w:rsidRPr="00DE780C">
        <w:rPr>
          <w:b/>
          <w:bCs/>
        </w:rPr>
        <w:t>findex.xlsx</w:t>
      </w:r>
      <w:r>
        <w:t>).</w:t>
      </w:r>
    </w:p>
    <w:p w14:paraId="577268BB" w14:textId="635AFE8F" w:rsidR="00B310BC" w:rsidRDefault="00B310BC">
      <w:r>
        <w:t xml:space="preserve">Заполненный файл размещается на сайте школы в подкаталоге </w:t>
      </w:r>
      <w:r w:rsidRPr="00DE780C">
        <w:rPr>
          <w:b/>
          <w:bCs/>
          <w:lang w:val="en-US"/>
        </w:rPr>
        <w:t>food</w:t>
      </w:r>
      <w:r>
        <w:t>, используемом для публикации файлов меню фактического питания.</w:t>
      </w:r>
    </w:p>
    <w:p w14:paraId="34E49E59" w14:textId="2968BA2F" w:rsidR="00B310BC" w:rsidRDefault="00B310BC">
      <w:r>
        <w:t>П</w:t>
      </w:r>
      <w:r w:rsidR="00DE780C">
        <w:t>оясняющий п</w:t>
      </w:r>
      <w:r>
        <w:t xml:space="preserve">ример заполнения прилагается в файле </w:t>
      </w:r>
      <w:r w:rsidR="00DE780C">
        <w:t>«</w:t>
      </w:r>
      <w:proofErr w:type="spellStart"/>
      <w:r w:rsidRPr="00DE780C">
        <w:rPr>
          <w:b/>
          <w:bCs/>
        </w:rPr>
        <w:t>findex</w:t>
      </w:r>
      <w:proofErr w:type="spellEnd"/>
      <w:r w:rsidRPr="00DE780C">
        <w:rPr>
          <w:b/>
          <w:bCs/>
        </w:rPr>
        <w:t xml:space="preserve"> - пример заполнения.xlsx</w:t>
      </w:r>
      <w:r w:rsidR="00DE780C">
        <w:t>».</w:t>
      </w:r>
    </w:p>
    <w:p w14:paraId="2018CD08" w14:textId="6504CFE5" w:rsidR="00B310BC" w:rsidRDefault="00B310BC" w:rsidP="00F444E8">
      <w:pPr>
        <w:spacing w:after="0"/>
      </w:pPr>
      <w:r>
        <w:t>Указания по заполнению:</w:t>
      </w:r>
    </w:p>
    <w:p w14:paraId="04A85F62" w14:textId="0FB8A2AB" w:rsidR="00B310BC" w:rsidRDefault="00B310BC" w:rsidP="00DE780C">
      <w:pPr>
        <w:pStyle w:val="a3"/>
        <w:numPr>
          <w:ilvl w:val="0"/>
          <w:numId w:val="1"/>
        </w:numPr>
      </w:pPr>
      <w:r>
        <w:t xml:space="preserve">В бланке </w:t>
      </w:r>
      <w:r w:rsidR="00B47303">
        <w:t>данные вводят в ячейки, выделенные желтым цветом. Ячейки, не предназначенные для ввода, защищены от изменения</w:t>
      </w:r>
    </w:p>
    <w:p w14:paraId="39454619" w14:textId="479C923C" w:rsidR="00B47303" w:rsidRDefault="00B47303" w:rsidP="00DE780C">
      <w:pPr>
        <w:pStyle w:val="a3"/>
        <w:numPr>
          <w:ilvl w:val="0"/>
          <w:numId w:val="1"/>
        </w:numPr>
      </w:pPr>
      <w:r>
        <w:t>Название школы и дату следует заполнить для различения информации в массиве данных всех школ.</w:t>
      </w:r>
      <w:r w:rsidR="00EB3F89">
        <w:t xml:space="preserve"> Дата вводится в формате ДД.ММ.ГГГГ</w:t>
      </w:r>
    </w:p>
    <w:p w14:paraId="700A4C57" w14:textId="3E5C1E51" w:rsidR="00B47303" w:rsidRDefault="00B47303" w:rsidP="00DE780C">
      <w:pPr>
        <w:pStyle w:val="a3"/>
        <w:numPr>
          <w:ilvl w:val="0"/>
          <w:numId w:val="1"/>
        </w:numPr>
      </w:pPr>
      <w:r>
        <w:t>При отсутствии того или иного документа (или файла) соответствующую ячейку не заполняют (не нужно вводить прочерк или фразу типа «отсутствует»)</w:t>
      </w:r>
      <w:r w:rsidR="00EB3F89">
        <w:t xml:space="preserve"> – незаполненная ячейка означает «данные отсутствуют» или «документ/ресурс отсутствует»</w:t>
      </w:r>
      <w:r>
        <w:t>.</w:t>
      </w:r>
    </w:p>
    <w:p w14:paraId="5BF14679" w14:textId="03D5830C" w:rsidR="00B47303" w:rsidRDefault="00B47303" w:rsidP="00DE780C">
      <w:pPr>
        <w:pStyle w:val="a3"/>
        <w:numPr>
          <w:ilvl w:val="0"/>
          <w:numId w:val="1"/>
        </w:numPr>
      </w:pPr>
      <w:r>
        <w:t xml:space="preserve">В тех разделах перечня, где предусмотрена возможность ввода нескольких ответов, следует заполнить позиции, использованные для данной школы. Например, если </w:t>
      </w:r>
      <w:r w:rsidR="00841562">
        <w:t xml:space="preserve">(по п.2) </w:t>
      </w:r>
      <w:r>
        <w:t>школа им</w:t>
      </w:r>
      <w:r w:rsidR="00841562">
        <w:t>еет как чат, так и форум, заполняют обе строки.</w:t>
      </w:r>
    </w:p>
    <w:p w14:paraId="2B02D0DD" w14:textId="785F0F0F" w:rsidR="00841562" w:rsidRDefault="00841562" w:rsidP="00DE780C">
      <w:pPr>
        <w:pStyle w:val="a3"/>
        <w:numPr>
          <w:ilvl w:val="0"/>
          <w:numId w:val="1"/>
        </w:numPr>
      </w:pPr>
      <w:r>
        <w:t>В большинстве ячеек вводимые сведения указываются в виде интернет-ссылки (</w:t>
      </w:r>
      <w:proofErr w:type="spellStart"/>
      <w:r w:rsidRPr="00DE780C">
        <w:rPr>
          <w:lang w:val="en-US"/>
        </w:rPr>
        <w:t>url</w:t>
      </w:r>
      <w:proofErr w:type="spellEnd"/>
      <w:r w:rsidRPr="00841562">
        <w:t>)</w:t>
      </w:r>
      <w:r>
        <w:t xml:space="preserve">, указывающей на соответствующий документ/ресурс на сайте школы. </w:t>
      </w:r>
      <w:r w:rsidR="00EB3F89">
        <w:t>Лишь в некоторых предусмотрен т</w:t>
      </w:r>
      <w:r>
        <w:t>екстовый ввод – в ячейках заголовка, телефона в п.2, вида меню в п.3, отметки в п.7. Не следует вводить вместо адресов реальных ресурсов поясняющие фразы («в разработке», «да», «нет», «отсутствует»</w:t>
      </w:r>
      <w:r w:rsidR="00DE780C">
        <w:t>, «ведется в бумажном виде» и пр.)</w:t>
      </w:r>
    </w:p>
    <w:p w14:paraId="4BC82834" w14:textId="553F1B5B" w:rsidR="00841562" w:rsidRDefault="00841562" w:rsidP="00DE780C">
      <w:pPr>
        <w:pStyle w:val="a3"/>
        <w:numPr>
          <w:ilvl w:val="0"/>
          <w:numId w:val="1"/>
        </w:numPr>
      </w:pPr>
      <w:r>
        <w:t>Следует вводить реальные данные</w:t>
      </w:r>
      <w:r w:rsidR="00DE780C">
        <w:t xml:space="preserve"> о фактически доступных ресурсах</w:t>
      </w:r>
      <w:r w:rsidR="00EB3F89">
        <w:t xml:space="preserve"> («</w:t>
      </w:r>
      <w:r>
        <w:t>предоставляющий сведения несет ответственность за достоверность предоставляемых данных</w:t>
      </w:r>
      <w:r w:rsidR="00EB3F89">
        <w:t>»)</w:t>
      </w:r>
      <w:r w:rsidR="00DE780C">
        <w:t>. Получатель данных осуществляет проверку наличия сведения, отсутствующие или недоступные ресурсы будут трактоваться как их отсутствие.</w:t>
      </w:r>
      <w:r w:rsidR="007A49F7">
        <w:t xml:space="preserve"> Наиболее простым способом ввода реальных/достоверных данных является копирование адреса ресурса из адресной строки браузера или </w:t>
      </w:r>
      <w:r w:rsidR="00F444E8">
        <w:t>с использованием «Копировать ссылку» в контекстном меню гиперссылки с сайта школы.</w:t>
      </w:r>
    </w:p>
    <w:p w14:paraId="3D314A8A" w14:textId="31BB569F" w:rsidR="00841562" w:rsidRDefault="00841562" w:rsidP="00F444E8">
      <w:pPr>
        <w:spacing w:after="0"/>
      </w:pPr>
      <w:r>
        <w:t>Примечания:</w:t>
      </w:r>
    </w:p>
    <w:p w14:paraId="7AF6D86A" w14:textId="08417577" w:rsidR="00DE780C" w:rsidRPr="00DE780C" w:rsidRDefault="00DE780C" w:rsidP="00F444E8">
      <w:pPr>
        <w:pStyle w:val="a3"/>
        <w:numPr>
          <w:ilvl w:val="0"/>
          <w:numId w:val="2"/>
        </w:numPr>
      </w:pPr>
      <w:r>
        <w:t xml:space="preserve">При наличии на сайте нескольких файлов/ресурсов они могут быть указаны в нескольких строках соответствующей ячейки бланка. В файле примера заполнения подобные случаи приведены в строках 20 и 26. В </w:t>
      </w:r>
      <w:r w:rsidRPr="00F444E8">
        <w:rPr>
          <w:lang w:val="en-US"/>
        </w:rPr>
        <w:t>Excel</w:t>
      </w:r>
      <w:r w:rsidRPr="00DE780C">
        <w:t xml:space="preserve"> </w:t>
      </w:r>
      <w:r>
        <w:t xml:space="preserve">для перевода строки в ячейке используют </w:t>
      </w:r>
      <w:r w:rsidRPr="00F444E8">
        <w:rPr>
          <w:lang w:val="en-US"/>
        </w:rPr>
        <w:t>Alt</w:t>
      </w:r>
      <w:r w:rsidRPr="00DE780C">
        <w:t>+</w:t>
      </w:r>
      <w:r w:rsidRPr="00F444E8">
        <w:rPr>
          <w:lang w:val="en-US"/>
        </w:rPr>
        <w:t>Enter</w:t>
      </w:r>
    </w:p>
    <w:p w14:paraId="52441791" w14:textId="0068293A" w:rsidR="00DE780C" w:rsidRDefault="00DE780C" w:rsidP="00F444E8">
      <w:pPr>
        <w:pStyle w:val="a3"/>
        <w:numPr>
          <w:ilvl w:val="0"/>
          <w:numId w:val="2"/>
        </w:numPr>
      </w:pPr>
      <w:r>
        <w:t xml:space="preserve">При вводе </w:t>
      </w:r>
      <w:r w:rsidR="007A49F7">
        <w:t>интернет-ссылки (</w:t>
      </w:r>
      <w:proofErr w:type="spellStart"/>
      <w:r w:rsidR="007A49F7" w:rsidRPr="00F444E8">
        <w:rPr>
          <w:lang w:val="en-US"/>
        </w:rPr>
        <w:t>url</w:t>
      </w:r>
      <w:proofErr w:type="spellEnd"/>
      <w:r w:rsidR="007A49F7">
        <w:t xml:space="preserve">) </w:t>
      </w:r>
      <w:r w:rsidR="007A49F7" w:rsidRPr="00F444E8">
        <w:rPr>
          <w:lang w:val="en-US"/>
        </w:rPr>
        <w:t>Excel</w:t>
      </w:r>
      <w:r w:rsidR="007A49F7" w:rsidRPr="007A49F7">
        <w:t xml:space="preserve"> </w:t>
      </w:r>
      <w:r w:rsidR="007A49F7">
        <w:t>выполняет ее формальную проверку и в случае, если введенная фраза соответствует правилам написания гиперссылок, выделяет ее цветом и подчеркиванием как гиперссылку. В примере заполнения подобные случаи приведены в строках 4, 7, 13, 22, 25. При многострочном вводе подобное преобразование не выполняется – что не является признаком ошибки ввода.</w:t>
      </w:r>
    </w:p>
    <w:p w14:paraId="370234B8" w14:textId="125510B9" w:rsidR="00F444E8" w:rsidRDefault="00F444E8" w:rsidP="00F444E8">
      <w:pPr>
        <w:pStyle w:val="a3"/>
        <w:numPr>
          <w:ilvl w:val="0"/>
          <w:numId w:val="2"/>
        </w:numPr>
      </w:pPr>
      <w:r>
        <w:t xml:space="preserve">Предоставленные (путем опубликования на сайте школы) данные могут со временем изменяться. Такие изменения школа может вводить по мере необходимости (указывая дату актуальности данных). ФЦМПО будет периодически считывать файлы </w:t>
      </w:r>
      <w:proofErr w:type="spellStart"/>
      <w:r w:rsidRPr="00F444E8">
        <w:rPr>
          <w:lang w:val="en-US"/>
        </w:rPr>
        <w:t>findex</w:t>
      </w:r>
      <w:proofErr w:type="spellEnd"/>
      <w:r w:rsidRPr="00F444E8">
        <w:t>.</w:t>
      </w:r>
      <w:r w:rsidRPr="00F444E8">
        <w:rPr>
          <w:lang w:val="en-US"/>
        </w:rPr>
        <w:t>xlsx</w:t>
      </w:r>
      <w:r w:rsidRPr="00F444E8">
        <w:t xml:space="preserve"> </w:t>
      </w:r>
      <w:r>
        <w:t>с сайтов школ и учитывать обновленные сведения.</w:t>
      </w:r>
    </w:p>
    <w:p w14:paraId="646F4C7E" w14:textId="47E266B8" w:rsidR="00F444E8" w:rsidRDefault="00F444E8" w:rsidP="000D499A">
      <w:pPr>
        <w:spacing w:after="0"/>
      </w:pPr>
      <w:r>
        <w:t>По вопросам технической поддержки</w:t>
      </w:r>
      <w:r w:rsidR="000D499A" w:rsidRPr="000D499A">
        <w:t xml:space="preserve"> (</w:t>
      </w:r>
      <w:r w:rsidR="000D499A">
        <w:t>в период опытной эксплуатации)</w:t>
      </w:r>
      <w:r>
        <w:t xml:space="preserve"> следует обращаться:</w:t>
      </w:r>
      <w:r w:rsidR="00EB3F89">
        <w:t xml:space="preserve"> </w:t>
      </w:r>
    </w:p>
    <w:p w14:paraId="751767B9" w14:textId="2405C842" w:rsidR="000D499A" w:rsidRDefault="000D499A" w:rsidP="000D499A">
      <w:pPr>
        <w:pStyle w:val="a3"/>
        <w:numPr>
          <w:ilvl w:val="0"/>
          <w:numId w:val="3"/>
        </w:numPr>
      </w:pPr>
      <w:r>
        <w:t xml:space="preserve">В чат </w:t>
      </w:r>
      <w:hyperlink r:id="rId6" w:history="1">
        <w:r w:rsidRPr="003A06F0">
          <w:rPr>
            <w:rStyle w:val="a4"/>
          </w:rPr>
          <w:t>https://t.me/+Tj9VZDX8Z8hjNjgy</w:t>
        </w:r>
      </w:hyperlink>
    </w:p>
    <w:p w14:paraId="5D7B6E1A" w14:textId="43B1CB79" w:rsidR="000D499A" w:rsidRPr="000D499A" w:rsidRDefault="000D499A" w:rsidP="000D499A">
      <w:pPr>
        <w:pStyle w:val="a3"/>
        <w:numPr>
          <w:ilvl w:val="0"/>
          <w:numId w:val="3"/>
        </w:numPr>
      </w:pPr>
      <w:r>
        <w:t xml:space="preserve">По </w:t>
      </w:r>
      <w:proofErr w:type="spellStart"/>
      <w:r>
        <w:t>емейл</w:t>
      </w:r>
      <w:proofErr w:type="spellEnd"/>
      <w:r>
        <w:t xml:space="preserve"> </w:t>
      </w:r>
      <w:hyperlink r:id="rId7" w:history="1">
        <w:r w:rsidRPr="003A06F0">
          <w:rPr>
            <w:rStyle w:val="a4"/>
            <w:lang w:val="en-US"/>
          </w:rPr>
          <w:t>detsoft</w:t>
        </w:r>
        <w:r w:rsidRPr="003A06F0">
          <w:rPr>
            <w:rStyle w:val="a4"/>
          </w:rPr>
          <w:t>@</w:t>
        </w:r>
        <w:r w:rsidRPr="003A06F0">
          <w:rPr>
            <w:rStyle w:val="a4"/>
            <w:lang w:val="en-US"/>
          </w:rPr>
          <w:t>mail</w:t>
        </w:r>
        <w:r w:rsidRPr="003A06F0">
          <w:rPr>
            <w:rStyle w:val="a4"/>
          </w:rPr>
          <w:t>.</w:t>
        </w:r>
        <w:r w:rsidRPr="003A06F0">
          <w:rPr>
            <w:rStyle w:val="a4"/>
            <w:lang w:val="en-US"/>
          </w:rPr>
          <w:t>ru</w:t>
        </w:r>
      </w:hyperlink>
    </w:p>
    <w:p w14:paraId="6478E035" w14:textId="03769B9D" w:rsidR="00DE780C" w:rsidRPr="00841562" w:rsidRDefault="000D499A">
      <w:r>
        <w:t>27 мая 2022 года</w:t>
      </w:r>
      <w:r>
        <w:tab/>
        <w:t>Руководитель разработки Портнов Николай Михайлович</w:t>
      </w:r>
    </w:p>
    <w:sectPr w:rsidR="00DE780C" w:rsidRPr="00841562" w:rsidSect="00617EB3">
      <w:pgSz w:w="11907" w:h="16840" w:code="9"/>
      <w:pgMar w:top="964" w:right="737" w:bottom="964" w:left="992" w:header="510" w:footer="51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255"/>
    <w:multiLevelType w:val="hybridMultilevel"/>
    <w:tmpl w:val="EA92A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50D86"/>
    <w:multiLevelType w:val="hybridMultilevel"/>
    <w:tmpl w:val="E4EA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744143"/>
    <w:multiLevelType w:val="hybridMultilevel"/>
    <w:tmpl w:val="C8B68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577594">
    <w:abstractNumId w:val="0"/>
  </w:num>
  <w:num w:numId="2" w16cid:durableId="2130465626">
    <w:abstractNumId w:val="2"/>
  </w:num>
  <w:num w:numId="3" w16cid:durableId="94715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13"/>
    <w:rsid w:val="000D499A"/>
    <w:rsid w:val="004A549C"/>
    <w:rsid w:val="004F4F13"/>
    <w:rsid w:val="00523BB1"/>
    <w:rsid w:val="00617EB3"/>
    <w:rsid w:val="007A49F7"/>
    <w:rsid w:val="00841562"/>
    <w:rsid w:val="00B310BC"/>
    <w:rsid w:val="00B47303"/>
    <w:rsid w:val="00C8124D"/>
    <w:rsid w:val="00DE780C"/>
    <w:rsid w:val="00EB3F89"/>
    <w:rsid w:val="00F444E8"/>
    <w:rsid w:val="00F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E24F"/>
  <w15:chartTrackingRefBased/>
  <w15:docId w15:val="{952064CA-4C25-41E1-9EE9-4439311E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0D49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4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of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+Tj9VZDX8Z8hjNj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906A-74E6-4B76-9769-F45D4720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Портнов</dc:creator>
  <cp:keywords/>
  <dc:description/>
  <cp:lastModifiedBy>Николай Портнов</cp:lastModifiedBy>
  <cp:revision>3</cp:revision>
  <dcterms:created xsi:type="dcterms:W3CDTF">2022-05-27T05:49:00Z</dcterms:created>
  <dcterms:modified xsi:type="dcterms:W3CDTF">2022-05-27T06:26:00Z</dcterms:modified>
</cp:coreProperties>
</file>